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92" w:rsidRPr="006B0692" w:rsidRDefault="006B0692" w:rsidP="006B0692">
      <w:pPr>
        <w:shd w:val="clear" w:color="auto" w:fill="FFFFFF"/>
        <w:spacing w:before="300" w:after="150" w:line="240" w:lineRule="auto"/>
        <w:jc w:val="left"/>
        <w:outlineLvl w:val="0"/>
        <w:rPr>
          <w:rFonts w:ascii="Arial" w:eastAsia="Times New Roman" w:hAnsi="Arial" w:cs="Arial"/>
          <w:color w:val="333333"/>
          <w:kern w:val="36"/>
          <w:sz w:val="54"/>
          <w:szCs w:val="54"/>
          <w:lang w:eastAsia="tr-TR"/>
        </w:rPr>
      </w:pPr>
      <w:r w:rsidRPr="006B0692">
        <w:rPr>
          <w:rFonts w:ascii="Arial" w:eastAsia="Times New Roman" w:hAnsi="Arial" w:cs="Arial"/>
          <w:color w:val="333333"/>
          <w:kern w:val="36"/>
          <w:sz w:val="54"/>
          <w:szCs w:val="54"/>
          <w:lang w:eastAsia="tr-TR"/>
        </w:rPr>
        <w:t>Genel Bilgi</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xml:space="preserve">Enstitümüz; Su Dışındaki Sıvılar İçin Ölçme Sistemleri İle Bazı Ölçü ve Tartı Aletlerinin Muayene Yönetmeliği kapsamında başta akaryakıt, LPG </w:t>
      </w:r>
      <w:proofErr w:type="spellStart"/>
      <w:r w:rsidRPr="006B0692">
        <w:rPr>
          <w:rFonts w:ascii="Arial" w:eastAsia="Times New Roman" w:hAnsi="Arial" w:cs="Arial"/>
          <w:color w:val="333333"/>
          <w:sz w:val="21"/>
          <w:szCs w:val="21"/>
          <w:lang w:eastAsia="tr-TR"/>
        </w:rPr>
        <w:t>dispenserleri</w:t>
      </w:r>
      <w:proofErr w:type="spellEnd"/>
      <w:r w:rsidRPr="006B0692">
        <w:rPr>
          <w:rFonts w:ascii="Arial" w:eastAsia="Times New Roman" w:hAnsi="Arial" w:cs="Arial"/>
          <w:color w:val="333333"/>
          <w:sz w:val="21"/>
          <w:szCs w:val="21"/>
          <w:lang w:eastAsia="tr-TR"/>
        </w:rPr>
        <w:t>, 2000kg üstü kantarlar olmak üzere ölçü aletlerinin muayenelerine 1 Ocak 2020 tarihi itibariyle başlamıştır.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Muayene başvuruları </w:t>
      </w:r>
      <w:hyperlink r:id="rId5" w:history="1">
        <w:r w:rsidRPr="006B0692">
          <w:rPr>
            <w:rFonts w:ascii="Arial" w:eastAsia="Times New Roman" w:hAnsi="Arial" w:cs="Arial"/>
            <w:color w:val="0000FF"/>
            <w:sz w:val="21"/>
            <w:szCs w:val="21"/>
            <w:u w:val="single"/>
            <w:lang w:eastAsia="tr-TR"/>
          </w:rPr>
          <w:t>https://basvuruportal.tse.org.tr/</w:t>
        </w:r>
      </w:hyperlink>
      <w:r w:rsidRPr="006B0692">
        <w:rPr>
          <w:rFonts w:ascii="Arial" w:eastAsia="Times New Roman" w:hAnsi="Arial" w:cs="Arial"/>
          <w:color w:val="333333"/>
          <w:sz w:val="21"/>
          <w:szCs w:val="21"/>
          <w:lang w:eastAsia="tr-TR"/>
        </w:rPr>
        <w:t> adresi üzerinden veya e-devlet üzerinden Şubat ayı sonuna kadar alınacak olup, yapılacak planlama sonrası yıl içerisinde muayeneler gerçekleştirilecektir. Planlama sürecinde başvuru yapan firmalarla koordineli bir şekilde süreç yürütülecektir.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230CD8" w:rsidP="006B0692">
      <w:pPr>
        <w:shd w:val="clear" w:color="auto" w:fill="FFFFFF"/>
        <w:spacing w:after="150" w:line="240" w:lineRule="auto"/>
        <w:rPr>
          <w:rFonts w:ascii="Arial" w:eastAsia="Times New Roman" w:hAnsi="Arial" w:cs="Arial"/>
          <w:color w:val="333333"/>
          <w:sz w:val="21"/>
          <w:szCs w:val="21"/>
          <w:lang w:eastAsia="tr-TR"/>
        </w:rPr>
      </w:pPr>
      <w:hyperlink r:id="rId6" w:history="1">
        <w:r w:rsidR="006B0692" w:rsidRPr="006B0692">
          <w:rPr>
            <w:rFonts w:ascii="Arial" w:eastAsia="Times New Roman" w:hAnsi="Arial" w:cs="Arial"/>
            <w:color w:val="0000FF"/>
            <w:sz w:val="21"/>
            <w:szCs w:val="21"/>
            <w:u w:val="single"/>
            <w:lang w:eastAsia="tr-TR"/>
          </w:rPr>
          <w:t>https://basvuruportal.tse.org.tr/</w:t>
        </w:r>
      </w:hyperlink>
      <w:r w:rsidR="006B0692" w:rsidRPr="006B0692">
        <w:rPr>
          <w:rFonts w:ascii="Arial" w:eastAsia="Times New Roman" w:hAnsi="Arial" w:cs="Arial"/>
          <w:color w:val="333333"/>
          <w:sz w:val="21"/>
          <w:szCs w:val="21"/>
          <w:lang w:eastAsia="tr-TR"/>
        </w:rPr>
        <w:t xml:space="preserve"> bulunan ölçü aleti başvuru kılavuzunda başvuru ile ilgili tüm bilgiler bulunmaktadır. Ödemeler başvuru sırasında </w:t>
      </w:r>
      <w:proofErr w:type="gramStart"/>
      <w:r w:rsidR="006B0692" w:rsidRPr="006B0692">
        <w:rPr>
          <w:rFonts w:ascii="Arial" w:eastAsia="Times New Roman" w:hAnsi="Arial" w:cs="Arial"/>
          <w:color w:val="333333"/>
          <w:sz w:val="21"/>
          <w:szCs w:val="21"/>
          <w:lang w:eastAsia="tr-TR"/>
        </w:rPr>
        <w:t>online</w:t>
      </w:r>
      <w:proofErr w:type="gramEnd"/>
      <w:r w:rsidR="006B0692" w:rsidRPr="006B0692">
        <w:rPr>
          <w:rFonts w:ascii="Arial" w:eastAsia="Times New Roman" w:hAnsi="Arial" w:cs="Arial"/>
          <w:color w:val="333333"/>
          <w:sz w:val="21"/>
          <w:szCs w:val="21"/>
          <w:lang w:eastAsia="tr-TR"/>
        </w:rPr>
        <w:t xml:space="preserve"> bir şekilde yapılabilmektedir.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Sorularınız için 0312 416 67 87, 0312 416 67 88 ve 0312 416 67 91  numaralı telefonlardan veya olcualetleri@</w:t>
      </w:r>
      <w:proofErr w:type="gramStart"/>
      <w:r w:rsidRPr="006B0692">
        <w:rPr>
          <w:rFonts w:ascii="Arial" w:eastAsia="Times New Roman" w:hAnsi="Arial" w:cs="Arial"/>
          <w:color w:val="333333"/>
          <w:sz w:val="21"/>
          <w:szCs w:val="21"/>
          <w:lang w:eastAsia="tr-TR"/>
        </w:rPr>
        <w:t>tse.org.tr</w:t>
      </w:r>
      <w:proofErr w:type="gramEnd"/>
      <w:r w:rsidRPr="006B0692">
        <w:rPr>
          <w:rFonts w:ascii="Arial" w:eastAsia="Times New Roman" w:hAnsi="Arial" w:cs="Arial"/>
          <w:color w:val="333333"/>
          <w:sz w:val="21"/>
          <w:szCs w:val="21"/>
          <w:lang w:eastAsia="tr-TR"/>
        </w:rPr>
        <w:t> adresinden destek alabilirsiniz.</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b/>
          <w:bCs/>
          <w:color w:val="333333"/>
          <w:sz w:val="21"/>
          <w:szCs w:val="21"/>
          <w:lang w:eastAsia="tr-TR"/>
        </w:rPr>
        <w:t>SIKÇA SORULAN SORULAR;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b/>
          <w:bCs/>
          <w:color w:val="333333"/>
          <w:sz w:val="21"/>
          <w:szCs w:val="21"/>
          <w:lang w:eastAsia="tr-TR"/>
        </w:rPr>
        <w:t>TSE hangi ölçü aletlerinin muayenelerini yapmaktadır?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proofErr w:type="gramStart"/>
      <w:r w:rsidRPr="006B0692">
        <w:rPr>
          <w:rFonts w:ascii="Arial" w:eastAsia="Times New Roman" w:hAnsi="Arial" w:cs="Arial"/>
          <w:color w:val="333333"/>
          <w:sz w:val="21"/>
          <w:szCs w:val="21"/>
          <w:lang w:eastAsia="tr-TR"/>
        </w:rPr>
        <w:t xml:space="preserve">Su dışındaki diğer sıvıların miktarlarının sürekli ve dinamik ölçümü için ölçme sistemleri, hassas kütle ölçüleri ve 5 kg’dan yukarı kütle ölçüleri, maksimum kapasitesi 2000 kg'ın üzerinde olan otomatik olmayan tartı aletleri, akaryakıt hacim ölçek kapları, Akaryakıt, LPG ve Tanker sayaçları, Aks Kantarları, Sıkıştırılmış doğal gaz (CNG) ölçme sistemleri, Motorlu taşıt lastiklerinin hava basıncı ölçümünde kullanılan cihazlar, demiryolu yük ve sarnıçlı vagonların periyodik, stok ve ilk muayeneleri 01.01.2020 tarihi itibariyle Türk </w:t>
      </w:r>
      <w:proofErr w:type="spellStart"/>
      <w:r w:rsidRPr="006B0692">
        <w:rPr>
          <w:rFonts w:ascii="Arial" w:eastAsia="Times New Roman" w:hAnsi="Arial" w:cs="Arial"/>
          <w:color w:val="333333"/>
          <w:sz w:val="21"/>
          <w:szCs w:val="21"/>
          <w:lang w:eastAsia="tr-TR"/>
        </w:rPr>
        <w:t>Standardları</w:t>
      </w:r>
      <w:proofErr w:type="spellEnd"/>
      <w:r w:rsidRPr="006B0692">
        <w:rPr>
          <w:rFonts w:ascii="Arial" w:eastAsia="Times New Roman" w:hAnsi="Arial" w:cs="Arial"/>
          <w:color w:val="333333"/>
          <w:sz w:val="21"/>
          <w:szCs w:val="21"/>
          <w:lang w:eastAsia="tr-TR"/>
        </w:rPr>
        <w:t xml:space="preserve"> Enstitüsü tarafından yapılacaktır.</w:t>
      </w:r>
      <w:proofErr w:type="gramEnd"/>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b/>
          <w:bCs/>
          <w:color w:val="333333"/>
          <w:sz w:val="21"/>
          <w:szCs w:val="21"/>
          <w:lang w:eastAsia="tr-TR"/>
        </w:rPr>
        <w:t>TSE’ye muayene başvurusu nasıl yapılır?</w:t>
      </w:r>
    </w:p>
    <w:p w:rsidR="006B0692" w:rsidRPr="006B0692" w:rsidRDefault="00230CD8" w:rsidP="006B0692">
      <w:pPr>
        <w:shd w:val="clear" w:color="auto" w:fill="FFFFFF"/>
        <w:spacing w:after="150" w:line="240" w:lineRule="auto"/>
        <w:rPr>
          <w:rFonts w:ascii="Arial" w:eastAsia="Times New Roman" w:hAnsi="Arial" w:cs="Arial"/>
          <w:color w:val="333333"/>
          <w:sz w:val="21"/>
          <w:szCs w:val="21"/>
          <w:lang w:eastAsia="tr-TR"/>
        </w:rPr>
      </w:pPr>
      <w:hyperlink r:id="rId7" w:history="1">
        <w:r w:rsidR="006B0692" w:rsidRPr="006B0692">
          <w:rPr>
            <w:rFonts w:ascii="Arial" w:eastAsia="Times New Roman" w:hAnsi="Arial" w:cs="Arial"/>
            <w:color w:val="0000FF"/>
            <w:sz w:val="21"/>
            <w:szCs w:val="21"/>
            <w:u w:val="single"/>
            <w:lang w:eastAsia="tr-TR"/>
          </w:rPr>
          <w:t>https://basvuruportal.tse.org.tr/</w:t>
        </w:r>
      </w:hyperlink>
      <w:r w:rsidR="006B0692" w:rsidRPr="006B0692">
        <w:rPr>
          <w:rFonts w:ascii="Arial" w:eastAsia="Times New Roman" w:hAnsi="Arial" w:cs="Arial"/>
          <w:color w:val="0000FF"/>
          <w:sz w:val="21"/>
          <w:szCs w:val="21"/>
          <w:lang w:eastAsia="tr-TR"/>
        </w:rPr>
        <w:t> </w:t>
      </w:r>
      <w:r w:rsidR="006B0692" w:rsidRPr="006B0692">
        <w:rPr>
          <w:rFonts w:ascii="Arial" w:eastAsia="Times New Roman" w:hAnsi="Arial" w:cs="Arial"/>
          <w:color w:val="333333"/>
          <w:sz w:val="21"/>
          <w:szCs w:val="21"/>
          <w:lang w:eastAsia="tr-TR"/>
        </w:rPr>
        <w:t> adresinden veya e-devlet üzerinden başvurular yapılabilmektedir.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b/>
          <w:bCs/>
          <w:color w:val="333333"/>
          <w:sz w:val="21"/>
          <w:szCs w:val="21"/>
          <w:lang w:eastAsia="tr-TR"/>
        </w:rPr>
        <w:t>Ölçü aleti muayene başvuruları ne zaman yapılır?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Periyodik muayene başvuruları her yılın Ocak ve Şubat ayları içerisinde yapılması zorunludur. Tamir ayar sonrası ilk muayene başvuruları, tamir ayar işlemi gördükten sonra 15 gün içerisinde yapılmalıdır.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b/>
          <w:bCs/>
          <w:color w:val="333333"/>
          <w:sz w:val="21"/>
          <w:szCs w:val="21"/>
          <w:lang w:eastAsia="tr-TR"/>
        </w:rPr>
        <w:t>Muayeneler yapıldıktan sonra raporlar nasıl iletilecektir?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Raporlar başvuru esnasında verilen eposta adresinize gönderilecektir.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230CD8" w:rsidRDefault="00230CD8" w:rsidP="006B0692">
      <w:pPr>
        <w:shd w:val="clear" w:color="auto" w:fill="FFFFFF"/>
        <w:spacing w:after="150" w:line="240" w:lineRule="auto"/>
        <w:rPr>
          <w:rFonts w:ascii="Arial" w:eastAsia="Times New Roman" w:hAnsi="Arial" w:cs="Arial"/>
          <w:b/>
          <w:bCs/>
          <w:color w:val="333333"/>
          <w:sz w:val="21"/>
          <w:szCs w:val="21"/>
          <w:lang w:eastAsia="tr-TR"/>
        </w:rPr>
      </w:pPr>
    </w:p>
    <w:p w:rsidR="00230CD8" w:rsidRDefault="00230CD8" w:rsidP="006B0692">
      <w:pPr>
        <w:shd w:val="clear" w:color="auto" w:fill="FFFFFF"/>
        <w:spacing w:after="150" w:line="240" w:lineRule="auto"/>
        <w:rPr>
          <w:rFonts w:ascii="Arial" w:eastAsia="Times New Roman" w:hAnsi="Arial" w:cs="Arial"/>
          <w:b/>
          <w:bCs/>
          <w:color w:val="333333"/>
          <w:sz w:val="21"/>
          <w:szCs w:val="21"/>
          <w:lang w:eastAsia="tr-TR"/>
        </w:rPr>
      </w:pP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bookmarkStart w:id="0" w:name="_GoBack"/>
      <w:bookmarkEnd w:id="0"/>
      <w:r w:rsidRPr="006B0692">
        <w:rPr>
          <w:rFonts w:ascii="Arial" w:eastAsia="Times New Roman" w:hAnsi="Arial" w:cs="Arial"/>
          <w:b/>
          <w:bCs/>
          <w:color w:val="333333"/>
          <w:sz w:val="21"/>
          <w:szCs w:val="21"/>
          <w:lang w:eastAsia="tr-TR"/>
        </w:rPr>
        <w:lastRenderedPageBreak/>
        <w:t>Muayene ücreti nasıl ödenir?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Muayene ücreti, başvuru sırasında ölçü aleti bilgilerinizi kaydettikten sonra ödenecek miktar otomatik olarak hesaplanmakta, kredi kartı veya havale yöntemi ile ödenebilmektedir. Muayene ücretlerine </w:t>
      </w:r>
      <w:hyperlink r:id="rId8" w:history="1">
        <w:r w:rsidRPr="006B0692">
          <w:rPr>
            <w:rFonts w:ascii="Arial" w:eastAsia="Times New Roman" w:hAnsi="Arial" w:cs="Arial"/>
            <w:color w:val="0000FF"/>
            <w:sz w:val="21"/>
            <w:szCs w:val="21"/>
            <w:u w:val="single"/>
            <w:lang w:eastAsia="tr-TR"/>
          </w:rPr>
          <w:t>buradan</w:t>
        </w:r>
      </w:hyperlink>
      <w:r w:rsidRPr="006B0692">
        <w:rPr>
          <w:rFonts w:ascii="Arial" w:eastAsia="Times New Roman" w:hAnsi="Arial" w:cs="Arial"/>
          <w:color w:val="333333"/>
          <w:sz w:val="21"/>
          <w:szCs w:val="21"/>
          <w:lang w:eastAsia="tr-TR"/>
        </w:rPr>
        <w:t> ulaşabilirsiniz.</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b/>
          <w:bCs/>
          <w:color w:val="333333"/>
          <w:sz w:val="21"/>
          <w:szCs w:val="21"/>
          <w:lang w:eastAsia="tr-TR"/>
        </w:rPr>
        <w:t>Ölçü aletinin Periyodik Muayene sonucu uygunsuz çıkarsa nasıl bir yol izlenir?</w:t>
      </w:r>
      <w:r w:rsidRPr="006B0692">
        <w:rPr>
          <w:rFonts w:ascii="Arial" w:eastAsia="Times New Roman" w:hAnsi="Arial" w:cs="Arial"/>
          <w:color w:val="333333"/>
          <w:sz w:val="21"/>
          <w:szCs w:val="21"/>
          <w:lang w:eastAsia="tr-TR"/>
        </w:rPr>
        <w:b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TSE yetkililerince yapılan Periyodik Muayene sonucu uygunsuz çıkması durumunda, ölçü aleti TSE yetkililerince mühürlenir. Kullanıcı yetkili tamir ayar servisine başvurur. Uygunsuzluk giderildikten sonra </w:t>
      </w:r>
      <w:hyperlink r:id="rId9" w:history="1">
        <w:r w:rsidRPr="006B0692">
          <w:rPr>
            <w:rFonts w:ascii="Arial" w:eastAsia="Times New Roman" w:hAnsi="Arial" w:cs="Arial"/>
            <w:color w:val="0000FF"/>
            <w:sz w:val="21"/>
            <w:szCs w:val="21"/>
            <w:u w:val="single"/>
            <w:lang w:eastAsia="tr-TR"/>
          </w:rPr>
          <w:t>https://basvuruportal.tse.org.tr/</w:t>
        </w:r>
      </w:hyperlink>
      <w:r w:rsidRPr="006B0692">
        <w:rPr>
          <w:rFonts w:ascii="Arial" w:eastAsia="Times New Roman" w:hAnsi="Arial" w:cs="Arial"/>
          <w:color w:val="333333"/>
          <w:sz w:val="21"/>
          <w:szCs w:val="21"/>
          <w:lang w:eastAsia="tr-TR"/>
        </w:rPr>
        <w:t>  adresinden veya e-devlet üzerinden, tamir ayar servisinin düzenleyeceği damga sökme tutanağı sisteme yüklenmek suretiyle başvuruda bulunulur.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b/>
          <w:bCs/>
          <w:color w:val="333333"/>
          <w:sz w:val="21"/>
          <w:szCs w:val="21"/>
          <w:lang w:eastAsia="tr-TR"/>
        </w:rPr>
        <w:t>Ölçü ve ölçü aletlerinin muayene süreleri nasıl takip edilmektedir?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Ölçü ve ölçü aletlerinin muayene süreleri damgalandığı yılın son iki rakamıyla yıl olarak izlenmektedir. Bu çerçevede, muayenesi yapılarak damgalanmış bulunan ölçü aletindeki damganın üzerinde, muayenenin yapıldığı yılın son iki rakamı yer almaktadır.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b/>
          <w:bCs/>
          <w:color w:val="333333"/>
          <w:sz w:val="21"/>
          <w:szCs w:val="21"/>
          <w:lang w:eastAsia="tr-TR"/>
        </w:rPr>
        <w:t>Ölçü ve ölçü aletlerinin tamir ayar işlerini yapan yetkili servislere/tamir ve ayar istasyonlarına nasıl ulaşılabilir?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Ölçü ve ölçü aletlerinin tamir ayar işlerini yapan yetkili servislere/tamir ve ayar istasyonlarına </w:t>
      </w:r>
      <w:hyperlink r:id="rId10" w:history="1">
        <w:r w:rsidRPr="006B0692">
          <w:rPr>
            <w:rFonts w:ascii="Arial" w:eastAsia="Times New Roman" w:hAnsi="Arial" w:cs="Arial"/>
            <w:color w:val="0000FF"/>
            <w:sz w:val="21"/>
            <w:szCs w:val="21"/>
            <w:u w:val="single"/>
            <w:lang w:eastAsia="tr-TR"/>
          </w:rPr>
          <w:t>http://msurapor.sanayi.gov.tr/TartiAlet</w:t>
        </w:r>
      </w:hyperlink>
      <w:r w:rsidRPr="006B0692">
        <w:rPr>
          <w:rFonts w:ascii="Arial" w:eastAsia="Times New Roman" w:hAnsi="Arial" w:cs="Arial"/>
          <w:color w:val="333333"/>
          <w:sz w:val="21"/>
          <w:szCs w:val="21"/>
          <w:lang w:eastAsia="tr-TR"/>
        </w:rPr>
        <w:t> adresinden ulaşılabilmektedir.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b/>
          <w:bCs/>
          <w:color w:val="333333"/>
          <w:sz w:val="21"/>
          <w:szCs w:val="21"/>
          <w:lang w:eastAsia="tr-TR"/>
        </w:rPr>
        <w:t>Stok muayenesi nedir?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Stok muayenesi, ilk muayene damgasını taşıdıkları halde satılmayıp depo, atölye, imal veya satış yerlerinde yahut henüz kullanılmasına ihtiyaç duyulmayarak stok halinde bulundurulan ölçü ve ölçü aletlerinin periyodik muayene süreleri içinde tekrar tabi tutuldukları bir muayene şeklidir. Ölçü aletlerinin stok muayenesi periyodik muayene hükümlerine göre yapılır. Stok muayenesinin yaptırılmasından ölçü aletini bulunduran sorumludur.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b/>
          <w:bCs/>
          <w:color w:val="333333"/>
          <w:sz w:val="21"/>
          <w:szCs w:val="21"/>
          <w:lang w:eastAsia="tr-TR"/>
        </w:rPr>
        <w:t>Başvuru yanlış yapıldığında ücret iadesi nasıl alınır?</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Yanlış başvuru sonucu, ücret iadesi için aşağıdaki bilgilerin yer aldığı </w:t>
      </w:r>
      <w:r w:rsidRPr="006B0692">
        <w:rPr>
          <w:rFonts w:ascii="Arial" w:eastAsia="Times New Roman" w:hAnsi="Arial" w:cs="Arial"/>
          <w:b/>
          <w:bCs/>
          <w:color w:val="333333"/>
          <w:sz w:val="21"/>
          <w:szCs w:val="21"/>
          <w:lang w:eastAsia="tr-TR"/>
        </w:rPr>
        <w:t>ıslak imzalı</w:t>
      </w:r>
      <w:r w:rsidRPr="006B0692">
        <w:rPr>
          <w:rFonts w:ascii="Arial" w:eastAsia="Times New Roman" w:hAnsi="Arial" w:cs="Arial"/>
          <w:color w:val="333333"/>
          <w:sz w:val="21"/>
          <w:szCs w:val="21"/>
          <w:lang w:eastAsia="tr-TR"/>
        </w:rPr>
        <w:t> dilekçenizi belirtilen adrese göndermeniz gerekmektedir.</w:t>
      </w:r>
    </w:p>
    <w:p w:rsidR="006B0692" w:rsidRPr="006B0692" w:rsidRDefault="006B0692" w:rsidP="006B069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Dilekçe, ödemenin gerçekleştiği kartın sahibi tarafından imzalanmalıdır. (Havale yapılmış ise havale gerçekleştiren kişi tarafından imzalanmalıdır.)</w:t>
      </w:r>
    </w:p>
    <w:p w:rsidR="006B0692" w:rsidRPr="006B0692" w:rsidRDefault="006B0692" w:rsidP="006B069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Kimlik fotokopisi</w:t>
      </w:r>
    </w:p>
    <w:p w:rsidR="006B0692" w:rsidRPr="006B0692" w:rsidRDefault="006B0692" w:rsidP="006B069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İlgili başvuru numaraları</w:t>
      </w:r>
    </w:p>
    <w:p w:rsidR="006B0692" w:rsidRPr="006B0692" w:rsidRDefault="006B0692" w:rsidP="006B069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Kartın ilk 4 ve son 4 hanesi (Havale yapılmış ise havale yapılan hesap numarası)</w:t>
      </w:r>
    </w:p>
    <w:p w:rsidR="006B0692" w:rsidRPr="006B0692" w:rsidRDefault="006B0692" w:rsidP="006B069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xml:space="preserve">Kart </w:t>
      </w:r>
      <w:proofErr w:type="gramStart"/>
      <w:r w:rsidRPr="006B0692">
        <w:rPr>
          <w:rFonts w:ascii="Arial" w:eastAsia="Times New Roman" w:hAnsi="Arial" w:cs="Arial"/>
          <w:color w:val="333333"/>
          <w:sz w:val="21"/>
          <w:szCs w:val="21"/>
          <w:lang w:eastAsia="tr-TR"/>
        </w:rPr>
        <w:t>ekstresi</w:t>
      </w:r>
      <w:proofErr w:type="gramEnd"/>
      <w:r w:rsidRPr="006B0692">
        <w:rPr>
          <w:rFonts w:ascii="Arial" w:eastAsia="Times New Roman" w:hAnsi="Arial" w:cs="Arial"/>
          <w:color w:val="333333"/>
          <w:sz w:val="21"/>
          <w:szCs w:val="21"/>
          <w:lang w:eastAsia="tr-TR"/>
        </w:rPr>
        <w:t xml:space="preserve"> (Havale yapılmış ise havale dekontu)</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Adres: Strateji Geliştirme Dairesi Başkanlığı Necati Bey Cad. no:112 Bakanlıklar/Ankara</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 </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b/>
          <w:bCs/>
          <w:color w:val="333333"/>
          <w:sz w:val="21"/>
          <w:szCs w:val="21"/>
          <w:lang w:eastAsia="tr-TR"/>
        </w:rPr>
        <w:t>Fatura kimin adına düzenlenecek?</w:t>
      </w:r>
    </w:p>
    <w:p w:rsidR="006B0692" w:rsidRPr="006B0692" w:rsidRDefault="006B0692" w:rsidP="006B0692">
      <w:pPr>
        <w:shd w:val="clear" w:color="auto" w:fill="FFFFFF"/>
        <w:spacing w:after="150" w:line="240" w:lineRule="auto"/>
        <w:rPr>
          <w:rFonts w:ascii="Arial" w:eastAsia="Times New Roman" w:hAnsi="Arial" w:cs="Arial"/>
          <w:color w:val="333333"/>
          <w:sz w:val="21"/>
          <w:szCs w:val="21"/>
          <w:lang w:eastAsia="tr-TR"/>
        </w:rPr>
      </w:pPr>
      <w:r w:rsidRPr="006B0692">
        <w:rPr>
          <w:rFonts w:ascii="Arial" w:eastAsia="Times New Roman" w:hAnsi="Arial" w:cs="Arial"/>
          <w:color w:val="333333"/>
          <w:sz w:val="21"/>
          <w:szCs w:val="21"/>
          <w:lang w:eastAsia="tr-TR"/>
        </w:rPr>
        <w:t>Fatura, başvuran kişinin başvuru sırasında yetki aldığı firma adına düzenlenecektir. Faturalar, muayene sonrasında başvuru adresine gönderilecektir.</w:t>
      </w:r>
    </w:p>
    <w:p w:rsidR="00D37761" w:rsidRPr="006B0692" w:rsidRDefault="00D37761" w:rsidP="006B0692">
      <w:pPr>
        <w:spacing w:before="300" w:after="300" w:line="240" w:lineRule="auto"/>
        <w:jc w:val="left"/>
        <w:rPr>
          <w:rFonts w:ascii="Times New Roman" w:eastAsia="Times New Roman" w:hAnsi="Times New Roman" w:cs="Times New Roman"/>
          <w:sz w:val="24"/>
          <w:szCs w:val="24"/>
          <w:lang w:eastAsia="tr-TR"/>
        </w:rPr>
      </w:pPr>
    </w:p>
    <w:sectPr w:rsidR="00D37761" w:rsidRPr="006B0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6BFB"/>
    <w:multiLevelType w:val="multilevel"/>
    <w:tmpl w:val="A122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F17C0"/>
    <w:multiLevelType w:val="hybridMultilevel"/>
    <w:tmpl w:val="9A38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CC"/>
    <w:rsid w:val="00040AD9"/>
    <w:rsid w:val="000D2BF7"/>
    <w:rsid w:val="00230CD8"/>
    <w:rsid w:val="002B7C21"/>
    <w:rsid w:val="003324EA"/>
    <w:rsid w:val="003A45A0"/>
    <w:rsid w:val="003A701D"/>
    <w:rsid w:val="00410479"/>
    <w:rsid w:val="00457BFB"/>
    <w:rsid w:val="00495C63"/>
    <w:rsid w:val="005052AD"/>
    <w:rsid w:val="005D5003"/>
    <w:rsid w:val="00655218"/>
    <w:rsid w:val="006B0692"/>
    <w:rsid w:val="00817490"/>
    <w:rsid w:val="008355CC"/>
    <w:rsid w:val="008B5BA5"/>
    <w:rsid w:val="0094766B"/>
    <w:rsid w:val="00A24DCC"/>
    <w:rsid w:val="00AD15DF"/>
    <w:rsid w:val="00B15349"/>
    <w:rsid w:val="00BD1B8F"/>
    <w:rsid w:val="00C63653"/>
    <w:rsid w:val="00D237ED"/>
    <w:rsid w:val="00D37761"/>
    <w:rsid w:val="00D73905"/>
    <w:rsid w:val="00E47A79"/>
    <w:rsid w:val="00E5769E"/>
    <w:rsid w:val="00E87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5104F-7814-4BA4-9CC2-4F7ACFBB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CC"/>
    <w:pPr>
      <w:spacing w:line="252" w:lineRule="auto"/>
      <w:jc w:val="both"/>
    </w:pPr>
    <w:rPr>
      <w:rFonts w:ascii="Calibri" w:hAnsi="Calibri" w:cs="Calibri"/>
      <w:sz w:val="20"/>
      <w:szCs w:val="20"/>
    </w:rPr>
  </w:style>
  <w:style w:type="paragraph" w:styleId="Balk1">
    <w:name w:val="heading 1"/>
    <w:basedOn w:val="Normal"/>
    <w:link w:val="Balk1Char"/>
    <w:uiPriority w:val="9"/>
    <w:qFormat/>
    <w:rsid w:val="006B069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B0692"/>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4DCC"/>
    <w:pPr>
      <w:ind w:left="720"/>
      <w:contextualSpacing/>
    </w:pPr>
  </w:style>
  <w:style w:type="paragraph" w:styleId="AralkYok">
    <w:name w:val="No Spacing"/>
    <w:uiPriority w:val="1"/>
    <w:qFormat/>
    <w:rsid w:val="003A701D"/>
    <w:pPr>
      <w:spacing w:after="0" w:line="240" w:lineRule="auto"/>
      <w:jc w:val="both"/>
    </w:pPr>
    <w:rPr>
      <w:rFonts w:ascii="Calibri" w:hAnsi="Calibri" w:cs="Calibri"/>
      <w:sz w:val="20"/>
      <w:szCs w:val="20"/>
    </w:rPr>
  </w:style>
  <w:style w:type="paragraph" w:styleId="BalonMetni">
    <w:name w:val="Balloon Text"/>
    <w:basedOn w:val="Normal"/>
    <w:link w:val="BalonMetniChar"/>
    <w:uiPriority w:val="99"/>
    <w:semiHidden/>
    <w:unhideWhenUsed/>
    <w:rsid w:val="009476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766B"/>
    <w:rPr>
      <w:rFonts w:ascii="Segoe UI" w:hAnsi="Segoe UI" w:cs="Segoe UI"/>
      <w:sz w:val="18"/>
      <w:szCs w:val="18"/>
    </w:rPr>
  </w:style>
  <w:style w:type="character" w:customStyle="1" w:styleId="Balk1Char">
    <w:name w:val="Başlık 1 Char"/>
    <w:basedOn w:val="VarsaylanParagrafYazTipi"/>
    <w:link w:val="Balk1"/>
    <w:uiPriority w:val="9"/>
    <w:rsid w:val="006B069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069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B0692"/>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0692"/>
    <w:rPr>
      <w:color w:val="0000FF"/>
      <w:u w:val="single"/>
    </w:rPr>
  </w:style>
  <w:style w:type="character" w:styleId="Gl">
    <w:name w:val="Strong"/>
    <w:basedOn w:val="VarsaylanParagrafYazTipi"/>
    <w:uiPriority w:val="22"/>
    <w:qFormat/>
    <w:rsid w:val="006B0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18801">
      <w:bodyDiv w:val="1"/>
      <w:marLeft w:val="0"/>
      <w:marRight w:val="0"/>
      <w:marTop w:val="0"/>
      <w:marBottom w:val="0"/>
      <w:divBdr>
        <w:top w:val="none" w:sz="0" w:space="0" w:color="auto"/>
        <w:left w:val="none" w:sz="0" w:space="0" w:color="auto"/>
        <w:bottom w:val="none" w:sz="0" w:space="0" w:color="auto"/>
        <w:right w:val="none" w:sz="0" w:space="0" w:color="auto"/>
      </w:divBdr>
    </w:div>
    <w:div w:id="20712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e.org.tr/IcerikDetay?ID=2969&amp;ParentID=9345" TargetMode="External"/><Relationship Id="rId3" Type="http://schemas.openxmlformats.org/officeDocument/2006/relationships/settings" Target="settings.xml"/><Relationship Id="rId7" Type="http://schemas.openxmlformats.org/officeDocument/2006/relationships/hyperlink" Target="https://basvuruportal.tse.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vuruportal.tse.org.tr/" TargetMode="External"/><Relationship Id="rId11" Type="http://schemas.openxmlformats.org/officeDocument/2006/relationships/fontTable" Target="fontTable.xml"/><Relationship Id="rId5" Type="http://schemas.openxmlformats.org/officeDocument/2006/relationships/hyperlink" Target="https://basvuruportal.tse.org.tr/" TargetMode="External"/><Relationship Id="rId10" Type="http://schemas.openxmlformats.org/officeDocument/2006/relationships/hyperlink" Target="http://msurapor.sanayi.gov.tr/TartiAlet" TargetMode="External"/><Relationship Id="rId4" Type="http://schemas.openxmlformats.org/officeDocument/2006/relationships/webSettings" Target="webSettings.xml"/><Relationship Id="rId9" Type="http://schemas.openxmlformats.org/officeDocument/2006/relationships/hyperlink" Target="https://basvuruportal.tse.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Kürşat YILMAZ</dc:creator>
  <cp:keywords/>
  <dc:description/>
  <cp:lastModifiedBy>Adnan BAYDAN</cp:lastModifiedBy>
  <cp:revision>3</cp:revision>
  <cp:lastPrinted>2020-01-10T09:14:00Z</cp:lastPrinted>
  <dcterms:created xsi:type="dcterms:W3CDTF">2020-01-20T10:54:00Z</dcterms:created>
  <dcterms:modified xsi:type="dcterms:W3CDTF">2020-01-22T12:38:00Z</dcterms:modified>
</cp:coreProperties>
</file>